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412F" w:rsidRPr="00E5412F" w:rsidRDefault="00E5412F" w:rsidP="00E5412F">
      <w:pPr>
        <w:shd w:val="clear" w:color="auto" w:fill="F6F6F6"/>
        <w:spacing w:after="240" w:line="240" w:lineRule="auto"/>
        <w:textAlignment w:val="baseline"/>
        <w:outlineLvl w:val="0"/>
        <w:rPr>
          <w:rFonts w:ascii="Arial" w:eastAsia="Times New Roman" w:hAnsi="Arial" w:cs="Arial"/>
          <w:color w:val="000000"/>
          <w:kern w:val="36"/>
          <w:sz w:val="43"/>
          <w:szCs w:val="43"/>
          <w:lang w:eastAsia="ru-RU"/>
        </w:rPr>
      </w:pPr>
      <w:r w:rsidRPr="00E5412F">
        <w:rPr>
          <w:rFonts w:ascii="Arial" w:eastAsia="Times New Roman" w:hAnsi="Arial" w:cs="Arial"/>
          <w:color w:val="000000"/>
          <w:kern w:val="36"/>
          <w:sz w:val="43"/>
          <w:szCs w:val="43"/>
          <w:lang w:eastAsia="ru-RU"/>
        </w:rPr>
        <w:t>Структура и органы управления образовательной организацией</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          Управление школой осуществляется в соответствии с Законом Российской Федерации «Об образовании в Российской Федерации» и Уставом школы на принципах демократичности, открытости, приоритета общечеловеческих ценностей, охраны жизни и здоровья человека, свободного развития личности. Система управления образовательной организацией осуществляется с учетом социально-экономических, материально-технических и внешних условий в рамках существующего законодательства РФ.</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          Школьный коллектив, объединяющий учащихся и работников школы, осуществляет свои задачи в тесном взаимодействии с родителями (законными представителями) и широкой общественностью. Формами самоуправления школы являются: Педагогический совет школы (состоящий из работников образовательного организация), Общее собрание трудового коллектива,</w:t>
      </w:r>
      <w:r w:rsidRPr="00E5412F">
        <w:rPr>
          <w:rFonts w:ascii="Arial" w:eastAsia="Times New Roman" w:hAnsi="Arial" w:cs="Arial"/>
          <w:color w:val="000000"/>
          <w:sz w:val="13"/>
          <w:lang w:eastAsia="ru-RU"/>
        </w:rPr>
        <w:t> </w:t>
      </w:r>
      <w:r w:rsidRPr="00E5412F">
        <w:rPr>
          <w:rFonts w:ascii="Arial" w:eastAsia="Times New Roman" w:hAnsi="Arial" w:cs="Arial"/>
          <w:color w:val="000000"/>
          <w:sz w:val="13"/>
          <w:szCs w:val="13"/>
          <w:bdr w:val="none" w:sz="0" w:space="0" w:color="auto" w:frame="1"/>
          <w:lang w:eastAsia="ru-RU"/>
        </w:rPr>
        <w:t>ученическое самоуправление. Из числа родителей, учащихся и  педагогов избирается Управляющий Совет школы.</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       К управлению школой привлекаются все участники образовательного процесса:</w:t>
      </w:r>
    </w:p>
    <w:p w:rsidR="00E5412F" w:rsidRPr="00E5412F" w:rsidRDefault="00E5412F" w:rsidP="00E5412F">
      <w:pPr>
        <w:numPr>
          <w:ilvl w:val="0"/>
          <w:numId w:val="1"/>
        </w:numPr>
        <w:spacing w:after="0" w:line="193" w:lineRule="atLeast"/>
        <w:ind w:left="288"/>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 педагоги (общее собрание трудового коллектива, педагогический совет, Управляющий Совет школы);</w:t>
      </w:r>
    </w:p>
    <w:p w:rsidR="00E5412F" w:rsidRPr="00E5412F" w:rsidRDefault="00E5412F" w:rsidP="00E5412F">
      <w:pPr>
        <w:numPr>
          <w:ilvl w:val="0"/>
          <w:numId w:val="1"/>
        </w:numPr>
        <w:spacing w:after="0" w:line="193" w:lineRule="atLeast"/>
        <w:ind w:left="288"/>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 родители (классные родительские комитеты, Общешкольный родительский комитет, Управляющий Совет школы);</w:t>
      </w:r>
    </w:p>
    <w:p w:rsidR="00E5412F" w:rsidRPr="00E5412F" w:rsidRDefault="00E5412F" w:rsidP="00E5412F">
      <w:pPr>
        <w:numPr>
          <w:ilvl w:val="0"/>
          <w:numId w:val="1"/>
        </w:numPr>
        <w:spacing w:after="0" w:line="193" w:lineRule="atLeast"/>
        <w:ind w:left="288"/>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 учащиеся (Ученический совет).</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В основу положена пятиуровневая структура управления.</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u w:val="single"/>
          <w:bdr w:val="none" w:sz="0" w:space="0" w:color="auto" w:frame="1"/>
          <w:lang w:eastAsia="ru-RU"/>
        </w:rPr>
        <w:t>Первый уровень</w:t>
      </w:r>
      <w:r w:rsidRPr="00E5412F">
        <w:rPr>
          <w:rFonts w:ascii="Arial" w:eastAsia="Times New Roman" w:hAnsi="Arial" w:cs="Arial"/>
          <w:color w:val="000000"/>
          <w:sz w:val="13"/>
          <w:u w:val="single"/>
          <w:lang w:eastAsia="ru-RU"/>
        </w:rPr>
        <w:t> </w:t>
      </w:r>
      <w:r w:rsidRPr="00E5412F">
        <w:rPr>
          <w:rFonts w:ascii="Arial" w:eastAsia="Times New Roman" w:hAnsi="Arial" w:cs="Arial"/>
          <w:color w:val="000000"/>
          <w:sz w:val="13"/>
          <w:szCs w:val="13"/>
          <w:bdr w:val="none" w:sz="0" w:space="0" w:color="auto" w:frame="1"/>
          <w:lang w:eastAsia="ru-RU"/>
        </w:rPr>
        <w:t>структуры – уровень директора (по содержанию – это уровень стратегического управления). Директор школы определяет совместно с</w:t>
      </w:r>
      <w:r w:rsidRPr="00E5412F">
        <w:rPr>
          <w:rFonts w:ascii="Arial" w:eastAsia="Times New Roman" w:hAnsi="Arial" w:cs="Arial"/>
          <w:color w:val="000000"/>
          <w:sz w:val="13"/>
          <w:lang w:eastAsia="ru-RU"/>
        </w:rPr>
        <w:t> </w:t>
      </w:r>
      <w:r w:rsidRPr="00E5412F">
        <w:rPr>
          <w:rFonts w:ascii="Arial" w:eastAsia="Times New Roman" w:hAnsi="Arial" w:cs="Arial"/>
          <w:color w:val="000000"/>
          <w:sz w:val="13"/>
          <w:szCs w:val="13"/>
          <w:bdr w:val="none" w:sz="0" w:space="0" w:color="auto" w:frame="1"/>
          <w:lang w:eastAsia="ru-RU"/>
        </w:rPr>
        <w:t>Управляющим</w:t>
      </w:r>
      <w:r w:rsidRPr="00E5412F">
        <w:rPr>
          <w:rFonts w:ascii="Arial" w:eastAsia="Times New Roman" w:hAnsi="Arial" w:cs="Arial"/>
          <w:color w:val="000000"/>
          <w:sz w:val="13"/>
          <w:lang w:eastAsia="ru-RU"/>
        </w:rPr>
        <w:t> </w:t>
      </w:r>
      <w:r w:rsidRPr="00E5412F">
        <w:rPr>
          <w:rFonts w:ascii="Arial" w:eastAsia="Times New Roman" w:hAnsi="Arial" w:cs="Arial"/>
          <w:color w:val="000000"/>
          <w:sz w:val="13"/>
          <w:szCs w:val="13"/>
          <w:bdr w:val="none" w:sz="0" w:space="0" w:color="auto" w:frame="1"/>
          <w:lang w:eastAsia="ru-RU"/>
        </w:rPr>
        <w:t>Советом школы стратегию развития школы, представляет её интересы в государственных и общественных инстанциях. Несет персональную юридическую ответственность за организацию жизнедеятельности школы, создает благоприятные условия для развития профильной школы.</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u w:val="single"/>
          <w:bdr w:val="none" w:sz="0" w:space="0" w:color="auto" w:frame="1"/>
          <w:lang w:eastAsia="ru-RU"/>
        </w:rPr>
        <w:t>На втором уровне</w:t>
      </w:r>
      <w:r w:rsidRPr="00E5412F">
        <w:rPr>
          <w:rFonts w:ascii="Arial" w:eastAsia="Times New Roman" w:hAnsi="Arial" w:cs="Arial"/>
          <w:color w:val="000000"/>
          <w:sz w:val="13"/>
          <w:lang w:eastAsia="ru-RU"/>
        </w:rPr>
        <w:t> </w:t>
      </w:r>
      <w:r w:rsidRPr="00E5412F">
        <w:rPr>
          <w:rFonts w:ascii="Arial" w:eastAsia="Times New Roman" w:hAnsi="Arial" w:cs="Arial"/>
          <w:color w:val="000000"/>
          <w:sz w:val="13"/>
          <w:szCs w:val="13"/>
          <w:bdr w:val="none" w:sz="0" w:space="0" w:color="auto" w:frame="1"/>
          <w:lang w:eastAsia="ru-RU"/>
        </w:rPr>
        <w:t>структуры (по содержанию – это тоже уровень стратегического управления) функционируют как традиционные субъекты управления: педагогический совет, Общешкольный родительский комитет.</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 Высшим коллективным органом управления школой является Управляющий Совет школы, включающий представителей педагогического коллектива, родителей, общественности и учащихся, который решает вопросы организации внешкольной и внеклассной работы, детского питания, развития материальной базы школы, принимает участие в развитии учебного заведения. Совет сколы действует на основании</w:t>
      </w:r>
      <w:r w:rsidRPr="00E5412F">
        <w:rPr>
          <w:rFonts w:ascii="Arial" w:eastAsia="Times New Roman" w:hAnsi="Arial" w:cs="Arial"/>
          <w:color w:val="000000"/>
          <w:sz w:val="13"/>
          <w:lang w:eastAsia="ru-RU"/>
        </w:rPr>
        <w:t> </w:t>
      </w:r>
      <w:hyperlink r:id="rId5" w:history="1">
        <w:r w:rsidRPr="00E5412F">
          <w:rPr>
            <w:rFonts w:ascii="Arial" w:eastAsia="Times New Roman" w:hAnsi="Arial" w:cs="Arial"/>
            <w:color w:val="006AC3"/>
            <w:sz w:val="13"/>
            <w:u w:val="single"/>
            <w:lang w:eastAsia="ru-RU"/>
          </w:rPr>
          <w:t>положения о Совете школы</w:t>
        </w:r>
      </w:hyperlink>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     В компетенцию Управляющего Совета входят вопросы развития организации, вопросы образовательной деятельности, воспитания, предоставления платных услуг, производственно-педагогической, административной, хозяйственной и предпринимательской деятельности организации, а также социальной защиты учащихся и персонала организации.</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           К компетенции Управляющего Совета относятся:</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          Рассмотрение и утверждение единой годовой сметы поступления и расходования бюджетных и иных средств на содержание и функционирование организации.</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       Рассмотрение и утверждение представляемых учредителям и общественности годовых отчетов организация о поступлении и расходовании средств.</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          Рассмотрение и утверждение организационной структуры организация и управления им, должностных инструкций работником.</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         Утверждение Программы развития организация.</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         Рассмотрение и одобрение Устава организация, изменений и дополнений к нему.</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     Утверждение, по представлению директора, и других нормативных документов внутреннего управления, что фиксируется соответствующим протоколом Управляющего Совета и вступает в законную силу.</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Контроль за своевременным и полным предоставлением соответствующим категориям учащихся дополнительных видов материального, финансового обеспечения и льгот, связанных с социальной защитой и обеспечением этих категорий, обеспеченных поступившими финансовыми и материальными средствами из различных источников.</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Контроль работы подразделений общественного питания и медицинского обслуживания в целях охраны и укрепления здоровья учащихся и сотрудников организации. Формирование общественного мнения по соблюдению безопасных условий учебы, труда, отдыха и участие в организации достижения этих условий.</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Педагогический совет – коллективный орган управления школой, который решает вопросы, связанные с реализацией программы развития, рассматривает проблемы, подготовленные научно-методическим советом, администрацией школы, несет коллективную ответственность за принятые решения.</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Членами Педагогического Совета являются все учителя и воспитатели школы, включая совместителей. Председателем Педагогического Совета является директор школы. Педагогический Совет собирается не реже четырех раз в году. Ход педагогических советов и решения оформляются протоколами. Протоколы хранятся в школе постоянно.</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Главными задачами педагогического совета являются: реализация государственной политики по вопросам образования, направление деятельности педагогического коллектива организация на совершенствование педагогической работы, внедрение в практику достижений педагогической науки и передового педагогического опыта, решение вопросов о приеме, переводе и выпуске учащихся (воспитанников), освоивших государственный стандарт образования.</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proofErr w:type="gramStart"/>
      <w:r w:rsidRPr="00E5412F">
        <w:rPr>
          <w:rFonts w:ascii="Arial" w:eastAsia="Times New Roman" w:hAnsi="Arial" w:cs="Arial"/>
          <w:color w:val="000000"/>
          <w:sz w:val="13"/>
          <w:szCs w:val="13"/>
          <w:bdr w:val="none" w:sz="0" w:space="0" w:color="auto" w:frame="1"/>
          <w:lang w:eastAsia="ru-RU"/>
        </w:rPr>
        <w:t>Педагогический совет обсуждает и утверждает планы работы образовательного организация; заслушивает информацию и отчеты педагогических работников организация, доклады представителей организаций и организаций, взаимодействующих с данным организацией по вопросам образования и воспитания подрастающего поколения, в том числе о проверке соблюдения санитарно-гигиенического режима образовательного организация, об охране труда и здоровья учащихся и другие вопросы образовательной деятельности организация.</w:t>
      </w:r>
      <w:proofErr w:type="gramEnd"/>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К исключительной компетенции Общего собрания трудового коллектива относится:</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 принятие Устава школы, изменений и дополнений к нему;</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 обсуждение проектов локальных актов, по вопросам, касающимся интересов работников Школы, предусмотренных трудовым законодательством;</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 обсуждение информации директора о перспективах развития Школы;</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 обсуждение и принятие Правил внутреннего трудового распорядка по представлению директора Школы;</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 принятие Коллективного договора;</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 рассмотрение кандидатур работников Школы к награждению;</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 заслушивание отчёта директора Школы о выполнении Коллективного договора;</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 определение численности и срока полномочий комиссии по трудовым спорам, избрание её членов.</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Регламентирование и контроль в организации, разрешенной законом деятельности общественных (в том числе профсоюзных и молодежных) организаций, объединений, имеющих регистрацию государственных или местных органов власти и координация с ними проведения совместных мероприятий и акций.</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lastRenderedPageBreak/>
        <w:t>Санкционирование вступления организация в образовательные и иные некоммерческие ассоциации, фонды, комплексы, союзы и иные объединения, при условии сохранения организация своей самостоятельности и статуса юридического лица, утверждение необходимых документов и делегирование представителей организация в эти организации.</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Всемерное способствование росту престижа организация в глазах общественности, реклама и пропаганда организация, его опыта, а также опыта его работников в средствах массовой информации.</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Поощрение работников и учащихся в организации за достижения в труде, учебе, общественной деятельности.</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 </w:t>
      </w:r>
      <w:r w:rsidRPr="00E5412F">
        <w:rPr>
          <w:rFonts w:ascii="Arial" w:eastAsia="Times New Roman" w:hAnsi="Arial" w:cs="Arial"/>
          <w:color w:val="000000"/>
          <w:sz w:val="13"/>
          <w:szCs w:val="13"/>
          <w:u w:val="single"/>
          <w:bdr w:val="none" w:sz="0" w:space="0" w:color="auto" w:frame="1"/>
          <w:lang w:eastAsia="ru-RU"/>
        </w:rPr>
        <w:t>Третий уровень</w:t>
      </w:r>
      <w:r w:rsidRPr="00E5412F">
        <w:rPr>
          <w:rFonts w:ascii="Arial" w:eastAsia="Times New Roman" w:hAnsi="Arial" w:cs="Arial"/>
          <w:color w:val="000000"/>
          <w:sz w:val="13"/>
          <w:lang w:eastAsia="ru-RU"/>
        </w:rPr>
        <w:t> </w:t>
      </w:r>
      <w:r w:rsidRPr="00E5412F">
        <w:rPr>
          <w:rFonts w:ascii="Arial" w:eastAsia="Times New Roman" w:hAnsi="Arial" w:cs="Arial"/>
          <w:color w:val="000000"/>
          <w:sz w:val="13"/>
          <w:szCs w:val="13"/>
          <w:bdr w:val="none" w:sz="0" w:space="0" w:color="auto" w:frame="1"/>
          <w:lang w:eastAsia="ru-RU"/>
        </w:rPr>
        <w:t>структуры управления (по содержанию – это уровень тактического управления) – уровень заместителей директора. Этот уровень представлен  методическим советом,  аттестационной комиссией (в соответствии с</w:t>
      </w:r>
      <w:r w:rsidRPr="00E5412F">
        <w:rPr>
          <w:rFonts w:ascii="Arial" w:eastAsia="Times New Roman" w:hAnsi="Arial" w:cs="Arial"/>
          <w:color w:val="000000"/>
          <w:sz w:val="13"/>
          <w:lang w:eastAsia="ru-RU"/>
        </w:rPr>
        <w:t> </w:t>
      </w:r>
      <w:hyperlink r:id="rId6" w:history="1">
        <w:r w:rsidRPr="00E5412F">
          <w:rPr>
            <w:rFonts w:ascii="Arial" w:eastAsia="Times New Roman" w:hAnsi="Arial" w:cs="Arial"/>
            <w:color w:val="006AC3"/>
            <w:sz w:val="13"/>
            <w:u w:val="single"/>
            <w:lang w:eastAsia="ru-RU"/>
          </w:rPr>
          <w:t>Положением об аттестации педагогических работников</w:t>
        </w:r>
      </w:hyperlink>
      <w:r w:rsidRPr="00E5412F">
        <w:rPr>
          <w:rFonts w:ascii="Arial" w:eastAsia="Times New Roman" w:hAnsi="Arial" w:cs="Arial"/>
          <w:color w:val="000000"/>
          <w:sz w:val="13"/>
          <w:szCs w:val="13"/>
          <w:bdr w:val="none" w:sz="0" w:space="0" w:color="auto" w:frame="1"/>
          <w:lang w:eastAsia="ru-RU"/>
        </w:rPr>
        <w:t>).</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 xml:space="preserve">Методический совет – коллегиальный совещательный орган, в состав которого входят руководители ШМО, творческих групп. Возглавляет МС заместитель директора по научно-методической работе. МС руководит работой творческих групп учителей, методическими объединениями, инновационной деятельности коллектива. МС </w:t>
      </w:r>
      <w:proofErr w:type="gramStart"/>
      <w:r w:rsidRPr="00E5412F">
        <w:rPr>
          <w:rFonts w:ascii="Arial" w:eastAsia="Times New Roman" w:hAnsi="Arial" w:cs="Arial"/>
          <w:color w:val="000000"/>
          <w:sz w:val="13"/>
          <w:szCs w:val="13"/>
          <w:bdr w:val="none" w:sz="0" w:space="0" w:color="auto" w:frame="1"/>
          <w:lang w:eastAsia="ru-RU"/>
        </w:rPr>
        <w:t>подотчетен</w:t>
      </w:r>
      <w:proofErr w:type="gramEnd"/>
      <w:r w:rsidRPr="00E5412F">
        <w:rPr>
          <w:rFonts w:ascii="Arial" w:eastAsia="Times New Roman" w:hAnsi="Arial" w:cs="Arial"/>
          <w:color w:val="000000"/>
          <w:sz w:val="13"/>
          <w:szCs w:val="13"/>
          <w:bdr w:val="none" w:sz="0" w:space="0" w:color="auto" w:frame="1"/>
          <w:lang w:eastAsia="ru-RU"/>
        </w:rPr>
        <w:t xml:space="preserve"> педагогическому совету, несет ответственность за принятые решения и обеспечивает их реализацию.</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Основные задачи методического совета:</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Обсуждение и подготовка рекомендаций по организации методической работы.</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Анализ методической оснащенности учебного процесса.</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Обсуждение научно-методической документации, разработок, учебных планов, плана работы методического объединения.</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Экспертиза материалов, подготовленных для публикаций.</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 xml:space="preserve"> Заместитель директора по учебно-воспитательной работе осуществляет управление функционированием школы: контролируют выполнение государственных стандартов образования, отслеживает уровень </w:t>
      </w:r>
      <w:proofErr w:type="spellStart"/>
      <w:r w:rsidRPr="00E5412F">
        <w:rPr>
          <w:rFonts w:ascii="Arial" w:eastAsia="Times New Roman" w:hAnsi="Arial" w:cs="Arial"/>
          <w:color w:val="000000"/>
          <w:sz w:val="13"/>
          <w:szCs w:val="13"/>
          <w:bdr w:val="none" w:sz="0" w:space="0" w:color="auto" w:frame="1"/>
          <w:lang w:eastAsia="ru-RU"/>
        </w:rPr>
        <w:t>сформированности</w:t>
      </w:r>
      <w:proofErr w:type="spellEnd"/>
      <w:r w:rsidRPr="00E5412F">
        <w:rPr>
          <w:rFonts w:ascii="Arial" w:eastAsia="Times New Roman" w:hAnsi="Arial" w:cs="Arial"/>
          <w:color w:val="000000"/>
          <w:sz w:val="13"/>
          <w:szCs w:val="13"/>
          <w:bdr w:val="none" w:sz="0" w:space="0" w:color="auto" w:frame="1"/>
          <w:lang w:eastAsia="ru-RU"/>
        </w:rPr>
        <w:t xml:space="preserve"> </w:t>
      </w:r>
      <w:proofErr w:type="spellStart"/>
      <w:r w:rsidRPr="00E5412F">
        <w:rPr>
          <w:rFonts w:ascii="Arial" w:eastAsia="Times New Roman" w:hAnsi="Arial" w:cs="Arial"/>
          <w:color w:val="000000"/>
          <w:sz w:val="13"/>
          <w:szCs w:val="13"/>
          <w:bdr w:val="none" w:sz="0" w:space="0" w:color="auto" w:frame="1"/>
          <w:lang w:eastAsia="ru-RU"/>
        </w:rPr>
        <w:t>общеучебных</w:t>
      </w:r>
      <w:proofErr w:type="spellEnd"/>
      <w:r w:rsidRPr="00E5412F">
        <w:rPr>
          <w:rFonts w:ascii="Arial" w:eastAsia="Times New Roman" w:hAnsi="Arial" w:cs="Arial"/>
          <w:color w:val="000000"/>
          <w:sz w:val="13"/>
          <w:szCs w:val="13"/>
          <w:bdr w:val="none" w:sz="0" w:space="0" w:color="auto" w:frame="1"/>
          <w:lang w:eastAsia="ru-RU"/>
        </w:rPr>
        <w:t xml:space="preserve"> умений и навыков, необходимых для продолжения образования.</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Заместитель директора по воспитательной работе организует внеурочную воспитательную работу с детьми, работу органов ученического самоуправления. Контролируют состояние воспитательной работы в школе, отслеживают уровень воспитанности учащихся, работают с детьми, требующими особого педагогического внимания, отвечают за связь с внешкольными организациями.</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 </w:t>
      </w:r>
      <w:r w:rsidRPr="00E5412F">
        <w:rPr>
          <w:rFonts w:ascii="Arial" w:eastAsia="Times New Roman" w:hAnsi="Arial" w:cs="Arial"/>
          <w:color w:val="000000"/>
          <w:sz w:val="13"/>
          <w:szCs w:val="13"/>
          <w:u w:val="single"/>
          <w:bdr w:val="none" w:sz="0" w:space="0" w:color="auto" w:frame="1"/>
          <w:lang w:eastAsia="ru-RU"/>
        </w:rPr>
        <w:t>Четвертый уровень</w:t>
      </w:r>
      <w:r w:rsidRPr="00E5412F">
        <w:rPr>
          <w:rFonts w:ascii="Arial" w:eastAsia="Times New Roman" w:hAnsi="Arial" w:cs="Arial"/>
          <w:color w:val="000000"/>
          <w:sz w:val="13"/>
          <w:lang w:eastAsia="ru-RU"/>
        </w:rPr>
        <w:t> </w:t>
      </w:r>
      <w:r w:rsidRPr="00E5412F">
        <w:rPr>
          <w:rFonts w:ascii="Arial" w:eastAsia="Times New Roman" w:hAnsi="Arial" w:cs="Arial"/>
          <w:color w:val="000000"/>
          <w:sz w:val="13"/>
          <w:szCs w:val="13"/>
          <w:bdr w:val="none" w:sz="0" w:space="0" w:color="auto" w:frame="1"/>
          <w:lang w:eastAsia="ru-RU"/>
        </w:rPr>
        <w:t>организационной структуры управления – уровень учителей, функциональных служб (по содержанию – это уровень оперативного управления), структурных подразделений школы.</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Методические объединения – структурные подразделения методической службы школы, объединяют учителей одной образовательной области и действуют согласно</w:t>
      </w:r>
      <w:r w:rsidRPr="00E5412F">
        <w:rPr>
          <w:rFonts w:ascii="Arial" w:eastAsia="Times New Roman" w:hAnsi="Arial" w:cs="Arial"/>
          <w:color w:val="000000"/>
          <w:sz w:val="13"/>
          <w:lang w:eastAsia="ru-RU"/>
        </w:rPr>
        <w:t> </w:t>
      </w:r>
      <w:hyperlink r:id="rId7" w:history="1">
        <w:r w:rsidRPr="00E5412F">
          <w:rPr>
            <w:rFonts w:ascii="Arial" w:eastAsia="Times New Roman" w:hAnsi="Arial" w:cs="Arial"/>
            <w:color w:val="006AC3"/>
            <w:sz w:val="13"/>
            <w:u w:val="single"/>
            <w:lang w:eastAsia="ru-RU"/>
          </w:rPr>
          <w:t>положению МО</w:t>
        </w:r>
      </w:hyperlink>
      <w:r w:rsidRPr="00E5412F">
        <w:rPr>
          <w:rFonts w:ascii="Arial" w:eastAsia="Times New Roman" w:hAnsi="Arial" w:cs="Arial"/>
          <w:color w:val="000000"/>
          <w:sz w:val="13"/>
          <w:szCs w:val="13"/>
          <w:bdr w:val="none" w:sz="0" w:space="0" w:color="auto" w:frame="1"/>
          <w:lang w:eastAsia="ru-RU"/>
        </w:rPr>
        <w:t>. Руководитель ШМО выбирается из состава членов ШМО и утверждается директором школы. МО ведет методическую работу по предмету, организует внеклассную деятельность учащихся, проводит анализ результатов образовательного процесса. ШМО имеет право выдвигать предложения по улучшению процесса образования, получать методическую помощь научных консультантов, согласует свою деятельность с методическим советом школы и в своей работе подотчетно ему.</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Творческая группа учителей – временная форма педагогического коллектива, работающего в режиме развития. Создается для решения определенной учебной или воспитательной проблемы, может объединять учителей одного или различных предметов. В группе выбирается руководитель, организующий разработку данной проблемы. По итогам работы готовятся рекомендации по использованию созданного опыта. Подотчетна МС.</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 Медицинское обслуживание обеспечивается медицинским работником, специально закрепленным органами здравоохранения за школой. Медицинская служба осуществляет постоянное наблюдение за состоянием здоровья и физическим развитием учащихся. Совместно с педагогическим коллективом несет ответственность за проведение лечебно-профилактических мероприятий, соблюдение санитарно-гигиенических норм, режима и качества питания учащихся.</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u w:val="single"/>
          <w:bdr w:val="none" w:sz="0" w:space="0" w:color="auto" w:frame="1"/>
          <w:lang w:eastAsia="ru-RU"/>
        </w:rPr>
        <w:t>Пятый уровень</w:t>
      </w:r>
      <w:r w:rsidRPr="00E5412F">
        <w:rPr>
          <w:rFonts w:ascii="Arial" w:eastAsia="Times New Roman" w:hAnsi="Arial" w:cs="Arial"/>
          <w:color w:val="000000"/>
          <w:sz w:val="13"/>
          <w:lang w:eastAsia="ru-RU"/>
        </w:rPr>
        <w:t> </w:t>
      </w:r>
      <w:r w:rsidRPr="00E5412F">
        <w:rPr>
          <w:rFonts w:ascii="Arial" w:eastAsia="Times New Roman" w:hAnsi="Arial" w:cs="Arial"/>
          <w:color w:val="000000"/>
          <w:sz w:val="13"/>
          <w:szCs w:val="13"/>
          <w:bdr w:val="none" w:sz="0" w:space="0" w:color="auto" w:frame="1"/>
          <w:lang w:eastAsia="ru-RU"/>
        </w:rPr>
        <w:t xml:space="preserve">организационной структуры – уровень </w:t>
      </w:r>
      <w:proofErr w:type="gramStart"/>
      <w:r w:rsidRPr="00E5412F">
        <w:rPr>
          <w:rFonts w:ascii="Arial" w:eastAsia="Times New Roman" w:hAnsi="Arial" w:cs="Arial"/>
          <w:color w:val="000000"/>
          <w:sz w:val="13"/>
          <w:szCs w:val="13"/>
          <w:bdr w:val="none" w:sz="0" w:space="0" w:color="auto" w:frame="1"/>
          <w:lang w:eastAsia="ru-RU"/>
        </w:rPr>
        <w:t>учащихся</w:t>
      </w:r>
      <w:proofErr w:type="gramEnd"/>
      <w:r w:rsidRPr="00E5412F">
        <w:rPr>
          <w:rFonts w:ascii="Arial" w:eastAsia="Times New Roman" w:hAnsi="Arial" w:cs="Arial"/>
          <w:color w:val="000000"/>
          <w:sz w:val="13"/>
          <w:szCs w:val="13"/>
          <w:bdr w:val="none" w:sz="0" w:space="0" w:color="auto" w:frame="1"/>
          <w:lang w:eastAsia="ru-RU"/>
        </w:rPr>
        <w:t xml:space="preserve"> действующий на основании </w:t>
      </w:r>
      <w:hyperlink r:id="rId8" w:history="1">
        <w:r w:rsidRPr="00E5412F">
          <w:rPr>
            <w:rFonts w:ascii="Arial" w:eastAsia="Times New Roman" w:hAnsi="Arial" w:cs="Arial"/>
            <w:color w:val="006AC3"/>
            <w:sz w:val="13"/>
            <w:u w:val="single"/>
            <w:lang w:eastAsia="ru-RU"/>
          </w:rPr>
          <w:t>Положение об общешкольном Ученическом совете</w:t>
        </w:r>
      </w:hyperlink>
      <w:r w:rsidRPr="00E5412F">
        <w:rPr>
          <w:rFonts w:ascii="Arial" w:eastAsia="Times New Roman" w:hAnsi="Arial" w:cs="Arial"/>
          <w:color w:val="000000"/>
          <w:sz w:val="13"/>
          <w:szCs w:val="13"/>
          <w:bdr w:val="none" w:sz="0" w:space="0" w:color="auto" w:frame="1"/>
          <w:lang w:eastAsia="ru-RU"/>
        </w:rPr>
        <w:t xml:space="preserve">. По содержанию – это тоже уровень оперативного управления, но из-за особой специфичности субъектов, этот уровень скорее можно назвать уровнем </w:t>
      </w:r>
      <w:proofErr w:type="spellStart"/>
      <w:r w:rsidRPr="00E5412F">
        <w:rPr>
          <w:rFonts w:ascii="Arial" w:eastAsia="Times New Roman" w:hAnsi="Arial" w:cs="Arial"/>
          <w:color w:val="000000"/>
          <w:sz w:val="13"/>
          <w:szCs w:val="13"/>
          <w:bdr w:val="none" w:sz="0" w:space="0" w:color="auto" w:frame="1"/>
          <w:lang w:eastAsia="ru-RU"/>
        </w:rPr>
        <w:t>соуправления</w:t>
      </w:r>
      <w:proofErr w:type="spellEnd"/>
      <w:r w:rsidRPr="00E5412F">
        <w:rPr>
          <w:rFonts w:ascii="Arial" w:eastAsia="Times New Roman" w:hAnsi="Arial" w:cs="Arial"/>
          <w:color w:val="000000"/>
          <w:sz w:val="13"/>
          <w:szCs w:val="13"/>
          <w:bdr w:val="none" w:sz="0" w:space="0" w:color="auto" w:frame="1"/>
          <w:lang w:eastAsia="ru-RU"/>
        </w:rPr>
        <w:t>. Иерархические связи по отношению к субъектам пятого уровня предполагают курирование, помощь, педагогическое руководство как создание условий для превращения ученика в субъект управления. Структура школьного управления строится на 3-х уровнях: на первом - базисном - ученическое самоуправление в классном коллективе, на втором - школьная, ученическая, на третьем - общешкольное самоуправление в коллективе школы через Совет старшеклассников.</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 xml:space="preserve">В школе действует Общешкольный </w:t>
      </w:r>
      <w:proofErr w:type="gramStart"/>
      <w:r w:rsidRPr="00E5412F">
        <w:rPr>
          <w:rFonts w:ascii="Arial" w:eastAsia="Times New Roman" w:hAnsi="Arial" w:cs="Arial"/>
          <w:color w:val="000000"/>
          <w:sz w:val="13"/>
          <w:szCs w:val="13"/>
          <w:bdr w:val="none" w:sz="0" w:space="0" w:color="auto" w:frame="1"/>
          <w:lang w:eastAsia="ru-RU"/>
        </w:rPr>
        <w:t>родительские</w:t>
      </w:r>
      <w:proofErr w:type="gramEnd"/>
      <w:r w:rsidRPr="00E5412F">
        <w:rPr>
          <w:rFonts w:ascii="Arial" w:eastAsia="Times New Roman" w:hAnsi="Arial" w:cs="Arial"/>
          <w:color w:val="000000"/>
          <w:sz w:val="13"/>
          <w:szCs w:val="13"/>
          <w:bdr w:val="none" w:sz="0" w:space="0" w:color="auto" w:frame="1"/>
          <w:lang w:eastAsia="ru-RU"/>
        </w:rPr>
        <w:t xml:space="preserve"> комитет. Он содействует объединению усилий семьи и школы в деле обучения и воспитания детей. Оказывают помощь в определении и защите социально не защищенных учащихся.</w:t>
      </w:r>
      <w:r w:rsidRPr="00E5412F">
        <w:rPr>
          <w:rFonts w:ascii="Arial" w:eastAsia="Times New Roman" w:hAnsi="Arial" w:cs="Arial"/>
          <w:color w:val="000000"/>
          <w:sz w:val="13"/>
          <w:lang w:eastAsia="ru-RU"/>
        </w:rPr>
        <w:t> </w:t>
      </w:r>
      <w:r w:rsidRPr="00E5412F">
        <w:rPr>
          <w:rFonts w:ascii="Arial" w:eastAsia="Times New Roman" w:hAnsi="Arial" w:cs="Arial"/>
          <w:color w:val="000000"/>
          <w:sz w:val="13"/>
          <w:szCs w:val="13"/>
          <w:bdr w:val="none" w:sz="0" w:space="0" w:color="auto" w:frame="1"/>
          <w:lang w:eastAsia="ru-RU"/>
        </w:rPr>
        <w:br/>
        <w:t>           Избранные представители классных родительских комитетов составляют общешкольный родительский комитет, который избирает председателя комитета, секретаря.</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Родительский комитет школы:</w:t>
      </w:r>
    </w:p>
    <w:p w:rsidR="00E5412F" w:rsidRPr="00E5412F" w:rsidRDefault="00E5412F" w:rsidP="00E5412F">
      <w:pPr>
        <w:shd w:val="clear" w:color="auto" w:fill="F6F6F6"/>
        <w:spacing w:after="0" w:line="193" w:lineRule="atLeast"/>
        <w:textAlignment w:val="baseline"/>
        <w:rPr>
          <w:rFonts w:ascii="Arial" w:eastAsia="Times New Roman" w:hAnsi="Arial" w:cs="Arial"/>
          <w:color w:val="000000"/>
          <w:sz w:val="13"/>
          <w:szCs w:val="13"/>
          <w:lang w:eastAsia="ru-RU"/>
        </w:rPr>
      </w:pPr>
      <w:r w:rsidRPr="00E5412F">
        <w:rPr>
          <w:rFonts w:ascii="Arial" w:eastAsia="Times New Roman" w:hAnsi="Arial" w:cs="Arial"/>
          <w:color w:val="000000"/>
          <w:sz w:val="13"/>
          <w:szCs w:val="13"/>
          <w:bdr w:val="none" w:sz="0" w:space="0" w:color="auto" w:frame="1"/>
          <w:lang w:eastAsia="ru-RU"/>
        </w:rPr>
        <w:t>- обсуждает кандидатуры и утверждает списки учащихся, которым необходимо оказать материальную помощь в любой форме;</w:t>
      </w:r>
      <w:r w:rsidRPr="00E5412F">
        <w:rPr>
          <w:rFonts w:ascii="Arial" w:eastAsia="Times New Roman" w:hAnsi="Arial" w:cs="Arial"/>
          <w:color w:val="000000"/>
          <w:sz w:val="13"/>
          <w:lang w:eastAsia="ru-RU"/>
        </w:rPr>
        <w:t> </w:t>
      </w:r>
      <w:r w:rsidRPr="00E5412F">
        <w:rPr>
          <w:rFonts w:ascii="Arial" w:eastAsia="Times New Roman" w:hAnsi="Arial" w:cs="Arial"/>
          <w:color w:val="000000"/>
          <w:sz w:val="13"/>
          <w:szCs w:val="13"/>
          <w:bdr w:val="none" w:sz="0" w:space="0" w:color="auto" w:frame="1"/>
          <w:lang w:eastAsia="ru-RU"/>
        </w:rPr>
        <w:br/>
        <w:t>- принимает решение по вопросу охраны Организация и другим вопросам жизни Организация, которые не оговорены и не регламентированы Уставом Организация, организует дежурство родительского патруля во время проведения Выпускных вечеров и других мероприятий, оказывает содействие во внеурочной деятельности школы, проводит мероприятия воспитательного  характера с родителями (законными представителями) учащихся школы.</w:t>
      </w:r>
    </w:p>
    <w:p w:rsidR="00EA034F" w:rsidRDefault="00EA034F"/>
    <w:sectPr w:rsidR="00EA034F" w:rsidSect="00EA034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D604D9"/>
    <w:multiLevelType w:val="multilevel"/>
    <w:tmpl w:val="824C0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E5412F"/>
    <w:rsid w:val="00E5412F"/>
    <w:rsid w:val="00EA034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034F"/>
  </w:style>
  <w:style w:type="paragraph" w:styleId="1">
    <w:name w:val="heading 1"/>
    <w:basedOn w:val="a"/>
    <w:link w:val="10"/>
    <w:uiPriority w:val="9"/>
    <w:qFormat/>
    <w:rsid w:val="00E5412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5412F"/>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E5412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E5412F"/>
  </w:style>
  <w:style w:type="character" w:styleId="a4">
    <w:name w:val="Hyperlink"/>
    <w:basedOn w:val="a0"/>
    <w:uiPriority w:val="99"/>
    <w:semiHidden/>
    <w:unhideWhenUsed/>
    <w:rsid w:val="00E5412F"/>
    <w:rPr>
      <w:color w:val="0000FF"/>
      <w:u w:val="single"/>
    </w:rPr>
  </w:style>
</w:styles>
</file>

<file path=word/webSettings.xml><?xml version="1.0" encoding="utf-8"?>
<w:webSettings xmlns:r="http://schemas.openxmlformats.org/officeDocument/2006/relationships" xmlns:w="http://schemas.openxmlformats.org/wordprocessingml/2006/main">
  <w:divs>
    <w:div w:id="713043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u.tatar.ru/upload/images/files/%D0%9F%D0%BE%D0%BB%D0%BE%D0%B6%D0%B5%D0%BD%D0%B8%D0%B5%20%D0%BE%D0%B1%20%D0%BE%D0%B1%D1%89%D0%B5%D1%88%D0%BA%D0%BE%D0%BB%D1%8C%D0%BD%D0%BE%D0%BC%20%D0%A3%D1%87%D0%B5%D0%BD%D0%B8%D1%87%D0%B5%D1%81%D0%BA%D0%BE%D0%BC%20%D1%81%D0%BE%D0%B2%D0%B5%D1%82%D0%B5(1).docx" TargetMode="External"/><Relationship Id="rId3" Type="http://schemas.openxmlformats.org/officeDocument/2006/relationships/settings" Target="settings.xml"/><Relationship Id="rId7" Type="http://schemas.openxmlformats.org/officeDocument/2006/relationships/hyperlink" Target="https://edu.tatar.ru/upload/images/files/%D0%9F%D0%BE%D0%BB%D0%BE%D0%B6%D0%B5%D0%BD%D0%B8%D0%B5%20%D0%BE%20%D0%BC%D0%B5%D1%82%D0%BE%D0%B4%D0%B8%D1%87%D0%B5%D1%81%D0%BA%D0%BE%D0%BC%20%D0%BE%D0%B1%D1%8A%D0%B5%D0%B4%D0%B8%D0%BD%D0%B5%D0%BD%D0%B8%D0%B8(15).doc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du.tatar.ru/upload/images/files/%D0%9F%D0%BE%D0%BB%D0%BE%D0%B6%D0%B5%D0%BD%D0%B8%D0%B5%20%D0%BE%20%D0%BF%D0%BE%D1%80%D1%8F%D0%B4%D0%BA%D0%B5%20%D0%B0%D1%82%D1%82%D0%B5%D1%81%D1%82%D0%B0%D1%86%D0%B8%D0%B8%20%D0%BF%D0%B5%D0%B4%D0%B0%D0%B3%D0%BE%D0%B3%D0%B8%D1%87%D0%B5%D1%81%D0%BA%D0%B8%D1%85%20%D1%80%D0%B0%D0%B1%D0%BE%D1%82%D0%BD%D0%B8%D0%BA%D0%BE%D0%B2%20%D0%B3%D0%BE%D1%81%D1%83%D0%B4%D0%B0%D1%80%D1%81%D1%82%D0%B2%D0%B5%D0%BD%D0%BD%D1%8B%D1%85%20%D0%B8%20%D0%BC%D1%83%D0%BD%D0%B8%D1%86%D0%B8%D0%BF%D0%B0%D0%BB%D1%8C%D0%BD%D1%8B%D1%85%20%D0%BE%D0%B1%D1%80%D0%B0%D0%B7%D0%BE%D0%B2%D0%B0%D1%82%D0%B5%D0%BB%D1%8C%D0%BD%D1%8B%D1%85%20%D1%83%D1%87%D1%80%D0%B5%D0%B6%D0%B4%D0%B5%D0%BD%D0%B8%D0%B9(1).doc" TargetMode="External"/><Relationship Id="rId5" Type="http://schemas.openxmlformats.org/officeDocument/2006/relationships/hyperlink" Target="https://edu.tatar.ru/upload/images/files/%D0%9F%D0%BE%D0%BB%D0%BE%D0%B6%D0%B5%D0%BD%D0%B8%D0%B5%20%D0%BE%D0%B1%20%D0%A3%D0%BF%D1%80%D0%B0%D0%B2%D0%BB%D1%8F%D1%8E%D1%89%D0%B5%D0%BC%20%D1%81%D0%BE%D0%B2%D0%B5%D1%82%D0%B5%20%D1%88%D0%BA%D0%BE%D0%BB%D1%8B(1).doc"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2048</Words>
  <Characters>11674</Characters>
  <Application>Microsoft Office Word</Application>
  <DocSecurity>0</DocSecurity>
  <Lines>97</Lines>
  <Paragraphs>27</Paragraphs>
  <ScaleCrop>false</ScaleCrop>
  <Company/>
  <LinksUpToDate>false</LinksUpToDate>
  <CharactersWithSpaces>13695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Гузелия</dc:creator>
  <cp:lastModifiedBy>Гузелия</cp:lastModifiedBy>
  <cp:revision>2</cp:revision>
  <dcterms:created xsi:type="dcterms:W3CDTF">2014-10-11T05:22:00Z</dcterms:created>
  <dcterms:modified xsi:type="dcterms:W3CDTF">2014-10-11T05:31:00Z</dcterms:modified>
</cp:coreProperties>
</file>